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BB5" w:rsidRPr="0052563F" w:rsidRDefault="00500BB5" w:rsidP="00500BB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autoSpaceDE w:val="0"/>
        <w:jc w:val="center"/>
        <w:rPr>
          <w:rFonts w:ascii="Arial" w:hAnsi="Arial" w:cs="Arial"/>
          <w:b/>
          <w:bCs/>
        </w:rPr>
      </w:pPr>
      <w:r w:rsidRPr="0052563F">
        <w:rPr>
          <w:rFonts w:ascii="Arial" w:hAnsi="Arial" w:cs="Arial"/>
          <w:b/>
          <w:bCs/>
        </w:rPr>
        <w:t>DISPENSA ELETRÔNICA nº. 00</w:t>
      </w:r>
      <w:r w:rsidR="008714CC" w:rsidRPr="0052563F">
        <w:rPr>
          <w:rFonts w:ascii="Arial" w:hAnsi="Arial" w:cs="Arial"/>
          <w:b/>
          <w:bCs/>
        </w:rPr>
        <w:t>1</w:t>
      </w:r>
      <w:r w:rsidRPr="0052563F">
        <w:rPr>
          <w:rFonts w:ascii="Arial" w:hAnsi="Arial" w:cs="Arial"/>
          <w:b/>
          <w:bCs/>
        </w:rPr>
        <w:t>/202</w:t>
      </w:r>
      <w:r w:rsidR="00AA05EF">
        <w:rPr>
          <w:rFonts w:ascii="Arial" w:hAnsi="Arial" w:cs="Arial"/>
          <w:b/>
          <w:bCs/>
        </w:rPr>
        <w:t>6</w:t>
      </w:r>
    </w:p>
    <w:p w:rsidR="00500BB5" w:rsidRPr="0052563F" w:rsidRDefault="00500BB5" w:rsidP="00500BB5">
      <w:pPr>
        <w:shd w:val="clear" w:color="auto" w:fill="FFFFFF"/>
        <w:autoSpaceDE w:val="0"/>
        <w:rPr>
          <w:rFonts w:ascii="Arial" w:hAnsi="Arial" w:cs="Arial"/>
          <w:b/>
          <w:bCs/>
          <w:iCs/>
        </w:rPr>
      </w:pPr>
    </w:p>
    <w:p w:rsidR="00500BB5" w:rsidRPr="0052563F" w:rsidRDefault="00500BB5" w:rsidP="00500BB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jc w:val="center"/>
        <w:rPr>
          <w:rFonts w:ascii="Arial" w:hAnsi="Arial" w:cs="Arial"/>
          <w:b/>
          <w:bCs/>
        </w:rPr>
      </w:pPr>
      <w:r w:rsidRPr="0052563F">
        <w:rPr>
          <w:rFonts w:ascii="Arial" w:hAnsi="Arial" w:cs="Arial"/>
          <w:b/>
          <w:bCs/>
          <w:iCs/>
        </w:rPr>
        <w:t xml:space="preserve">ANEXO </w:t>
      </w:r>
      <w:r w:rsidR="00A350EE" w:rsidRPr="0052563F">
        <w:rPr>
          <w:rFonts w:ascii="Arial" w:hAnsi="Arial" w:cs="Arial"/>
          <w:b/>
          <w:bCs/>
          <w:iCs/>
        </w:rPr>
        <w:t>3</w:t>
      </w:r>
      <w:r w:rsidRPr="0052563F">
        <w:rPr>
          <w:rFonts w:ascii="Arial" w:hAnsi="Arial" w:cs="Arial"/>
          <w:b/>
          <w:bCs/>
          <w:iCs/>
        </w:rPr>
        <w:t xml:space="preserve"> - </w:t>
      </w:r>
      <w:r w:rsidRPr="0052563F">
        <w:rPr>
          <w:rFonts w:ascii="Arial" w:hAnsi="Arial" w:cs="Arial"/>
          <w:b/>
          <w:bCs/>
        </w:rPr>
        <w:t>DOCUMENTAÇÃO EXIGIDA PARA HABILITAÇÃO</w:t>
      </w:r>
    </w:p>
    <w:p w:rsidR="00DF5BFD" w:rsidRPr="0052563F" w:rsidRDefault="00DF5BFD" w:rsidP="00475CBB">
      <w:pPr>
        <w:spacing w:line="360" w:lineRule="auto"/>
        <w:jc w:val="both"/>
        <w:rPr>
          <w:rFonts w:ascii="Arial" w:hAnsi="Arial" w:cs="Arial"/>
          <w:b/>
        </w:rPr>
      </w:pPr>
    </w:p>
    <w:p w:rsidR="00A05074" w:rsidRPr="00831D02" w:rsidRDefault="00A05074" w:rsidP="00DF5BFD">
      <w:pPr>
        <w:pBdr>
          <w:top w:val="single" w:sz="4" w:space="1" w:color="auto"/>
          <w:left w:val="single" w:sz="4" w:space="4" w:color="auto"/>
          <w:bottom w:val="single" w:sz="4" w:space="1" w:color="auto"/>
          <w:right w:val="single" w:sz="4" w:space="4" w:color="auto"/>
        </w:pBdr>
        <w:shd w:val="clear" w:color="auto" w:fill="BFBFBF" w:themeFill="background1" w:themeFillShade="BF"/>
        <w:spacing w:line="360" w:lineRule="auto"/>
        <w:jc w:val="both"/>
        <w:rPr>
          <w:rFonts w:ascii="Arial" w:hAnsi="Arial" w:cs="Arial"/>
          <w:b/>
          <w:caps/>
        </w:rPr>
      </w:pPr>
      <w:r w:rsidRPr="00831D02">
        <w:rPr>
          <w:rFonts w:ascii="Arial" w:hAnsi="Arial" w:cs="Arial"/>
          <w:b/>
          <w:caps/>
        </w:rPr>
        <w:t>1</w:t>
      </w:r>
      <w:r w:rsidR="00010F80" w:rsidRPr="00831D02">
        <w:rPr>
          <w:rFonts w:ascii="Arial" w:hAnsi="Arial" w:cs="Arial"/>
          <w:b/>
          <w:caps/>
        </w:rPr>
        <w:t>-</w:t>
      </w:r>
      <w:r w:rsidRPr="00831D02">
        <w:rPr>
          <w:rFonts w:ascii="Arial" w:hAnsi="Arial" w:cs="Arial"/>
          <w:b/>
          <w:caps/>
        </w:rPr>
        <w:t xml:space="preserve"> Habilitação jurídica: </w:t>
      </w:r>
    </w:p>
    <w:p w:rsidR="00A05074" w:rsidRPr="0052563F" w:rsidRDefault="00A05074" w:rsidP="00475CBB">
      <w:pPr>
        <w:spacing w:line="360" w:lineRule="auto"/>
        <w:ind w:left="708"/>
        <w:jc w:val="both"/>
        <w:rPr>
          <w:rFonts w:ascii="Arial" w:hAnsi="Arial" w:cs="Arial"/>
        </w:rPr>
      </w:pPr>
      <w:proofErr w:type="gramStart"/>
      <w:r w:rsidRPr="0052563F">
        <w:rPr>
          <w:rFonts w:ascii="Arial" w:hAnsi="Arial" w:cs="Arial"/>
        </w:rPr>
        <w:t>1.1 no caso de empresário individual, inscrição</w:t>
      </w:r>
      <w:proofErr w:type="gramEnd"/>
      <w:r w:rsidRPr="0052563F">
        <w:rPr>
          <w:rFonts w:ascii="Arial" w:hAnsi="Arial" w:cs="Arial"/>
        </w:rPr>
        <w:t xml:space="preserve"> no Registro Público de Empresas Mercantis, a cargo da Junta Comercial da respectiva sede; </w:t>
      </w:r>
    </w:p>
    <w:p w:rsidR="00A05074" w:rsidRPr="0052563F" w:rsidRDefault="00A05074" w:rsidP="00475CBB">
      <w:pPr>
        <w:spacing w:line="360" w:lineRule="auto"/>
        <w:ind w:left="708"/>
        <w:jc w:val="both"/>
        <w:rPr>
          <w:rFonts w:ascii="Arial" w:hAnsi="Arial" w:cs="Arial"/>
        </w:rPr>
      </w:pPr>
      <w:r w:rsidRPr="0052563F">
        <w:rPr>
          <w:rFonts w:ascii="Arial" w:hAnsi="Arial" w:cs="Arial"/>
        </w:rPr>
        <w:t xml:space="preserve">1.2 Em se tratando de Microempreendedor Individual – MEI: Certificado da Condição de Microempreendedor Individual - CCMEI, cuja aceitação ficará condicionada à verificação da autenticidade no sítio </w:t>
      </w:r>
      <w:hyperlink r:id="rId7" w:history="1">
        <w:r w:rsidRPr="0052563F">
          <w:rPr>
            <w:rStyle w:val="Hyperlink"/>
            <w:rFonts w:ascii="Arial" w:hAnsi="Arial" w:cs="Arial"/>
          </w:rPr>
          <w:t>www.portaldoempreendedor.gov.br</w:t>
        </w:r>
      </w:hyperlink>
      <w:r w:rsidRPr="0052563F">
        <w:rPr>
          <w:rFonts w:ascii="Arial" w:hAnsi="Arial" w:cs="Arial"/>
        </w:rPr>
        <w:t>;</w:t>
      </w:r>
    </w:p>
    <w:p w:rsidR="00A05074" w:rsidRPr="0052563F" w:rsidRDefault="00A05074" w:rsidP="00475CBB">
      <w:pPr>
        <w:spacing w:line="360" w:lineRule="auto"/>
        <w:ind w:left="708"/>
        <w:jc w:val="both"/>
        <w:rPr>
          <w:rFonts w:ascii="Arial" w:hAnsi="Arial" w:cs="Arial"/>
        </w:rPr>
      </w:pPr>
      <w:r w:rsidRPr="0052563F">
        <w:rPr>
          <w:rFonts w:ascii="Arial" w:hAnsi="Arial" w:cs="Arial"/>
        </w:rPr>
        <w:t xml:space="preserve"> 1.3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A05074" w:rsidRPr="0052563F" w:rsidRDefault="00A05074" w:rsidP="00475CBB">
      <w:pPr>
        <w:spacing w:line="360" w:lineRule="auto"/>
        <w:ind w:left="708"/>
        <w:jc w:val="both"/>
        <w:rPr>
          <w:rFonts w:ascii="Arial" w:hAnsi="Arial" w:cs="Arial"/>
        </w:rPr>
      </w:pPr>
      <w:r w:rsidRPr="0052563F">
        <w:rPr>
          <w:rFonts w:ascii="Arial" w:hAnsi="Arial" w:cs="Arial"/>
        </w:rPr>
        <w:t xml:space="preserve"> </w:t>
      </w:r>
      <w:proofErr w:type="gramStart"/>
      <w:r w:rsidRPr="0052563F">
        <w:rPr>
          <w:rFonts w:ascii="Arial" w:hAnsi="Arial" w:cs="Arial"/>
        </w:rPr>
        <w:t>1.4 inscrição</w:t>
      </w:r>
      <w:proofErr w:type="gramEnd"/>
      <w:r w:rsidRPr="0052563F">
        <w:rPr>
          <w:rFonts w:ascii="Arial" w:hAnsi="Arial" w:cs="Arial"/>
        </w:rPr>
        <w:t xml:space="preserve"> no Registro Público de Empresas Mercantis onde opera, com averbação no Registro onde tem sede a matriz, no caso de ser o participante sucursal, filial ou agência;</w:t>
      </w:r>
    </w:p>
    <w:p w:rsidR="00A05074" w:rsidRPr="0052563F" w:rsidRDefault="00A05074" w:rsidP="00475CBB">
      <w:pPr>
        <w:spacing w:line="360" w:lineRule="auto"/>
        <w:ind w:left="708"/>
        <w:jc w:val="both"/>
        <w:rPr>
          <w:rFonts w:ascii="Arial" w:hAnsi="Arial" w:cs="Arial"/>
        </w:rPr>
      </w:pPr>
      <w:r w:rsidRPr="0052563F">
        <w:rPr>
          <w:rFonts w:ascii="Arial" w:hAnsi="Arial" w:cs="Arial"/>
        </w:rPr>
        <w:t xml:space="preserve">1.5 No caso de sociedade simples: inscrição do ato constitutivo no Registro Civil das Pessoas Jurídicas do local de sua sede, acompanhada de prova da indicação dos seus administradores; </w:t>
      </w:r>
    </w:p>
    <w:p w:rsidR="008F5A22" w:rsidRPr="0052563F" w:rsidRDefault="00A05074" w:rsidP="00475CBB">
      <w:pPr>
        <w:spacing w:line="360" w:lineRule="auto"/>
        <w:ind w:left="708"/>
        <w:jc w:val="both"/>
        <w:rPr>
          <w:rFonts w:ascii="Arial" w:hAnsi="Arial" w:cs="Arial"/>
        </w:rPr>
      </w:pPr>
      <w:proofErr w:type="gramStart"/>
      <w:r w:rsidRPr="0052563F">
        <w:rPr>
          <w:rFonts w:ascii="Arial" w:hAnsi="Arial" w:cs="Arial"/>
        </w:rPr>
        <w:t>1.6 decreto</w:t>
      </w:r>
      <w:proofErr w:type="gramEnd"/>
      <w:r w:rsidRPr="0052563F">
        <w:rPr>
          <w:rFonts w:ascii="Arial" w:hAnsi="Arial" w:cs="Arial"/>
        </w:rPr>
        <w:t xml:space="preserve"> de autorização, em se tratando de sociedade empresária estrangeira em funcionamento no País; </w:t>
      </w:r>
    </w:p>
    <w:p w:rsidR="008F5A22" w:rsidRPr="0052563F" w:rsidRDefault="00A05074" w:rsidP="00475CBB">
      <w:pPr>
        <w:spacing w:line="360" w:lineRule="auto"/>
        <w:ind w:left="708"/>
        <w:jc w:val="both"/>
        <w:rPr>
          <w:rFonts w:ascii="Arial" w:hAnsi="Arial" w:cs="Arial"/>
        </w:rPr>
      </w:pPr>
      <w:r w:rsidRPr="0052563F">
        <w:rPr>
          <w:rFonts w:ascii="Arial" w:hAnsi="Arial" w:cs="Arial"/>
        </w:rPr>
        <w:t xml:space="preserve">1.7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rsidR="008F5A22" w:rsidRPr="0052563F" w:rsidRDefault="00A05074" w:rsidP="00475CBB">
      <w:pPr>
        <w:spacing w:line="360" w:lineRule="auto"/>
        <w:ind w:left="708"/>
        <w:jc w:val="both"/>
        <w:rPr>
          <w:rFonts w:ascii="Arial" w:hAnsi="Arial" w:cs="Arial"/>
        </w:rPr>
      </w:pPr>
      <w:r w:rsidRPr="0052563F">
        <w:rPr>
          <w:rFonts w:ascii="Arial" w:hAnsi="Arial" w:cs="Arial"/>
        </w:rPr>
        <w:lastRenderedPageBreak/>
        <w:t>1.8</w:t>
      </w:r>
      <w:r w:rsidR="008F5A22" w:rsidRPr="0052563F">
        <w:rPr>
          <w:rFonts w:ascii="Arial" w:hAnsi="Arial" w:cs="Arial"/>
        </w:rPr>
        <w:t xml:space="preserve"> </w:t>
      </w:r>
      <w:r w:rsidRPr="0052563F">
        <w:rPr>
          <w:rFonts w:ascii="Arial" w:hAnsi="Arial" w:cs="Arial"/>
        </w:rPr>
        <w:t xml:space="preserve">Os documentos acima deverão estar acompanhados de todas as alterações ou da consolidação respectiva. </w:t>
      </w:r>
    </w:p>
    <w:p w:rsidR="00DF5BFD" w:rsidRPr="0052563F" w:rsidRDefault="00DF5BFD" w:rsidP="00475CBB">
      <w:pPr>
        <w:spacing w:line="360" w:lineRule="auto"/>
        <w:ind w:left="708"/>
        <w:jc w:val="both"/>
        <w:rPr>
          <w:rFonts w:ascii="Arial" w:hAnsi="Arial" w:cs="Arial"/>
        </w:rPr>
      </w:pPr>
    </w:p>
    <w:p w:rsidR="008F5A22" w:rsidRPr="00831D02" w:rsidRDefault="00A05074" w:rsidP="00DF5BFD">
      <w:pPr>
        <w:pBdr>
          <w:top w:val="single" w:sz="4" w:space="1" w:color="auto"/>
          <w:left w:val="single" w:sz="4" w:space="4" w:color="auto"/>
          <w:bottom w:val="single" w:sz="4" w:space="1" w:color="auto"/>
          <w:right w:val="single" w:sz="4" w:space="4" w:color="auto"/>
        </w:pBdr>
        <w:shd w:val="clear" w:color="auto" w:fill="BFBFBF" w:themeFill="background1" w:themeFillShade="BF"/>
        <w:spacing w:line="360" w:lineRule="auto"/>
        <w:jc w:val="both"/>
        <w:rPr>
          <w:rFonts w:ascii="Arial" w:hAnsi="Arial" w:cs="Arial"/>
          <w:b/>
          <w:caps/>
        </w:rPr>
      </w:pPr>
      <w:bookmarkStart w:id="0" w:name="_GoBack"/>
      <w:r w:rsidRPr="00831D02">
        <w:rPr>
          <w:rFonts w:ascii="Arial" w:hAnsi="Arial" w:cs="Arial"/>
          <w:b/>
          <w:caps/>
        </w:rPr>
        <w:t>2</w:t>
      </w:r>
      <w:r w:rsidR="00010F80" w:rsidRPr="00831D02">
        <w:rPr>
          <w:rFonts w:ascii="Arial" w:hAnsi="Arial" w:cs="Arial"/>
          <w:b/>
          <w:caps/>
        </w:rPr>
        <w:t>-</w:t>
      </w:r>
      <w:r w:rsidRPr="00831D02">
        <w:rPr>
          <w:rFonts w:ascii="Arial" w:hAnsi="Arial" w:cs="Arial"/>
          <w:b/>
          <w:caps/>
        </w:rPr>
        <w:t xml:space="preserve"> Regularidade fiscal, social e trabalhista: </w:t>
      </w:r>
    </w:p>
    <w:bookmarkEnd w:id="0"/>
    <w:p w:rsidR="008F5A22" w:rsidRPr="0052563F" w:rsidRDefault="00A05074" w:rsidP="00475CBB">
      <w:pPr>
        <w:spacing w:line="360" w:lineRule="auto"/>
        <w:ind w:left="708"/>
        <w:jc w:val="both"/>
        <w:rPr>
          <w:rFonts w:ascii="Arial" w:hAnsi="Arial" w:cs="Arial"/>
        </w:rPr>
      </w:pPr>
      <w:r w:rsidRPr="0052563F">
        <w:rPr>
          <w:rFonts w:ascii="Arial" w:hAnsi="Arial" w:cs="Arial"/>
        </w:rPr>
        <w:t>2.1</w:t>
      </w:r>
      <w:r w:rsidR="008F5A22" w:rsidRPr="0052563F">
        <w:rPr>
          <w:rFonts w:ascii="Arial" w:hAnsi="Arial" w:cs="Arial"/>
        </w:rPr>
        <w:t xml:space="preserve"> </w:t>
      </w:r>
      <w:proofErr w:type="gramStart"/>
      <w:r w:rsidRPr="0052563F">
        <w:rPr>
          <w:rFonts w:ascii="Arial" w:hAnsi="Arial" w:cs="Arial"/>
        </w:rPr>
        <w:t>prova</w:t>
      </w:r>
      <w:proofErr w:type="gramEnd"/>
      <w:r w:rsidRPr="0052563F">
        <w:rPr>
          <w:rFonts w:ascii="Arial" w:hAnsi="Arial" w:cs="Arial"/>
        </w:rPr>
        <w:t xml:space="preserve"> de inscrição no Cadastro Nacional de Pessoas Jurídicas ou no Cadastro de Pessoas Físicas, conforme o caso; </w:t>
      </w:r>
    </w:p>
    <w:p w:rsidR="008F5A22" w:rsidRPr="0052563F" w:rsidRDefault="00A05074" w:rsidP="00475CBB">
      <w:pPr>
        <w:spacing w:line="360" w:lineRule="auto"/>
        <w:ind w:left="708"/>
        <w:jc w:val="both"/>
        <w:rPr>
          <w:rFonts w:ascii="Arial" w:hAnsi="Arial" w:cs="Arial"/>
        </w:rPr>
      </w:pPr>
      <w:r w:rsidRPr="0052563F">
        <w:rPr>
          <w:rFonts w:ascii="Arial" w:hAnsi="Arial" w:cs="Arial"/>
        </w:rPr>
        <w:t>2.2</w:t>
      </w:r>
      <w:r w:rsidR="008F5A22" w:rsidRPr="0052563F">
        <w:rPr>
          <w:rFonts w:ascii="Arial" w:hAnsi="Arial" w:cs="Arial"/>
        </w:rPr>
        <w:t xml:space="preserve"> </w:t>
      </w:r>
      <w:proofErr w:type="gramStart"/>
      <w:r w:rsidRPr="0052563F">
        <w:rPr>
          <w:rFonts w:ascii="Arial" w:hAnsi="Arial" w:cs="Arial"/>
        </w:rPr>
        <w:t>prova</w:t>
      </w:r>
      <w:proofErr w:type="gramEnd"/>
      <w:r w:rsidRPr="0052563F">
        <w:rPr>
          <w:rFonts w:ascii="Arial" w:hAnsi="Arial" w:cs="Arial"/>
        </w:rPr>
        <w:t xml:space="preserve">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 </w:t>
      </w:r>
    </w:p>
    <w:p w:rsidR="008F5A22" w:rsidRPr="0052563F" w:rsidRDefault="00A05074" w:rsidP="00475CBB">
      <w:pPr>
        <w:spacing w:line="360" w:lineRule="auto"/>
        <w:ind w:left="708"/>
        <w:jc w:val="both"/>
        <w:rPr>
          <w:rFonts w:ascii="Arial" w:hAnsi="Arial" w:cs="Arial"/>
        </w:rPr>
      </w:pPr>
      <w:r w:rsidRPr="0052563F">
        <w:rPr>
          <w:rFonts w:ascii="Arial" w:hAnsi="Arial" w:cs="Arial"/>
        </w:rPr>
        <w:t>2.3</w:t>
      </w:r>
      <w:r w:rsidR="008F5A22" w:rsidRPr="0052563F">
        <w:rPr>
          <w:rFonts w:ascii="Arial" w:hAnsi="Arial" w:cs="Arial"/>
        </w:rPr>
        <w:t xml:space="preserve"> </w:t>
      </w:r>
      <w:proofErr w:type="gramStart"/>
      <w:r w:rsidRPr="0052563F">
        <w:rPr>
          <w:rFonts w:ascii="Arial" w:hAnsi="Arial" w:cs="Arial"/>
        </w:rPr>
        <w:t>prova</w:t>
      </w:r>
      <w:proofErr w:type="gramEnd"/>
      <w:r w:rsidRPr="0052563F">
        <w:rPr>
          <w:rFonts w:ascii="Arial" w:hAnsi="Arial" w:cs="Arial"/>
        </w:rPr>
        <w:t xml:space="preserve"> de regularidade com o Fundo de Garantia do Tempo de Serviço (FGTS); </w:t>
      </w:r>
    </w:p>
    <w:p w:rsidR="008F5A22" w:rsidRPr="0052563F" w:rsidRDefault="00A05074" w:rsidP="00475CBB">
      <w:pPr>
        <w:spacing w:line="360" w:lineRule="auto"/>
        <w:ind w:left="708"/>
        <w:jc w:val="both"/>
        <w:rPr>
          <w:rFonts w:ascii="Arial" w:hAnsi="Arial" w:cs="Arial"/>
        </w:rPr>
      </w:pPr>
      <w:r w:rsidRPr="0052563F">
        <w:rPr>
          <w:rFonts w:ascii="Arial" w:hAnsi="Arial" w:cs="Arial"/>
        </w:rPr>
        <w:t>2.4</w:t>
      </w:r>
      <w:r w:rsidR="008F5A22" w:rsidRPr="0052563F">
        <w:rPr>
          <w:rFonts w:ascii="Arial" w:hAnsi="Arial" w:cs="Arial"/>
        </w:rPr>
        <w:t xml:space="preserve"> </w:t>
      </w:r>
      <w:proofErr w:type="gramStart"/>
      <w:r w:rsidRPr="0052563F">
        <w:rPr>
          <w:rFonts w:ascii="Arial" w:hAnsi="Arial" w:cs="Arial"/>
        </w:rPr>
        <w:t>prova</w:t>
      </w:r>
      <w:proofErr w:type="gramEnd"/>
      <w:r w:rsidRPr="0052563F">
        <w:rPr>
          <w:rFonts w:ascii="Arial" w:hAnsi="Arial" w:cs="Arial"/>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rsidR="00865525" w:rsidRPr="0052563F" w:rsidRDefault="00865525" w:rsidP="00475CBB">
      <w:pPr>
        <w:spacing w:line="360" w:lineRule="auto"/>
        <w:ind w:left="708"/>
        <w:jc w:val="both"/>
        <w:rPr>
          <w:rFonts w:ascii="Arial" w:hAnsi="Arial" w:cs="Arial"/>
        </w:rPr>
      </w:pPr>
    </w:p>
    <w:p w:rsidR="00DF5BFD" w:rsidRPr="0052563F" w:rsidRDefault="00DF5BFD" w:rsidP="00DF5BFD">
      <w:pPr>
        <w:pBdr>
          <w:top w:val="single" w:sz="4" w:space="1" w:color="auto"/>
          <w:left w:val="single" w:sz="4" w:space="4" w:color="auto"/>
          <w:bottom w:val="single" w:sz="4" w:space="1" w:color="auto"/>
          <w:right w:val="single" w:sz="4" w:space="4" w:color="auto"/>
        </w:pBdr>
        <w:shd w:val="clear" w:color="auto" w:fill="BFBFBF" w:themeFill="background1" w:themeFillShade="BF"/>
        <w:spacing w:line="360" w:lineRule="auto"/>
        <w:jc w:val="both"/>
        <w:rPr>
          <w:rFonts w:ascii="Arial" w:hAnsi="Arial" w:cs="Arial"/>
        </w:rPr>
      </w:pPr>
      <w:r w:rsidRPr="0052563F">
        <w:rPr>
          <w:rFonts w:ascii="Arial" w:hAnsi="Arial" w:cs="Arial"/>
          <w:b/>
          <w:bCs/>
        </w:rPr>
        <w:t xml:space="preserve">3. HABILITAÇÃO </w:t>
      </w:r>
      <w:r w:rsidRPr="0052563F">
        <w:rPr>
          <w:rFonts w:ascii="Arial" w:hAnsi="Arial" w:cs="Arial"/>
          <w:b/>
          <w:bCs/>
          <w:color w:val="000000"/>
        </w:rPr>
        <w:t>ECONÔMICO-FINANCEIRA</w:t>
      </w:r>
    </w:p>
    <w:p w:rsidR="00DF5BFD" w:rsidRPr="0052563F" w:rsidRDefault="00DF5BFD" w:rsidP="00DF5BFD">
      <w:pPr>
        <w:spacing w:line="360" w:lineRule="auto"/>
        <w:jc w:val="both"/>
        <w:rPr>
          <w:rFonts w:ascii="Arial" w:hAnsi="Arial" w:cs="Arial"/>
        </w:rPr>
      </w:pPr>
    </w:p>
    <w:p w:rsidR="00DF5BFD" w:rsidRPr="0052563F" w:rsidRDefault="00DF5BFD" w:rsidP="00DF5BFD">
      <w:pPr>
        <w:spacing w:line="360" w:lineRule="auto"/>
        <w:jc w:val="both"/>
        <w:rPr>
          <w:rFonts w:ascii="Arial" w:hAnsi="Arial" w:cs="Arial"/>
        </w:rPr>
      </w:pPr>
      <w:proofErr w:type="gramStart"/>
      <w:r w:rsidRPr="0052563F">
        <w:rPr>
          <w:rFonts w:ascii="Arial" w:hAnsi="Arial" w:cs="Arial"/>
        </w:rPr>
        <w:t>3.1 Certidão</w:t>
      </w:r>
      <w:proofErr w:type="gramEnd"/>
      <w:r w:rsidRPr="0052563F">
        <w:rPr>
          <w:rFonts w:ascii="Arial" w:hAnsi="Arial" w:cs="Arial"/>
        </w:rPr>
        <w:t xml:space="preserve"> negativa de falência expedida pelo distribuidor da sede do licitante, caso se trate de pessoa jurídica, ou certidão negativa de insolvência civil expedida pelo distribuidor do domicílio ou sede do licitante, caso se trate de pessoa física</w:t>
      </w:r>
      <w:hyperlink r:id="rId8" w:anchor="art5" w:history="1">
        <w:r w:rsidRPr="0052563F">
          <w:rPr>
            <w:rStyle w:val="Hyperlink"/>
            <w:rFonts w:ascii="Arial" w:hAnsi="Arial" w:cs="Arial"/>
            <w:color w:val="auto"/>
            <w:u w:val="none"/>
          </w:rPr>
          <w:t xml:space="preserve"> </w:t>
        </w:r>
      </w:hyperlink>
      <w:r w:rsidRPr="0052563F">
        <w:rPr>
          <w:rFonts w:ascii="Arial" w:hAnsi="Arial" w:cs="Arial"/>
        </w:rPr>
        <w:t xml:space="preserve"> ou de sociedade simples.</w:t>
      </w:r>
    </w:p>
    <w:p w:rsidR="00DF5BFD" w:rsidRPr="0052563F" w:rsidRDefault="00DF5BFD" w:rsidP="00DF5BFD">
      <w:pPr>
        <w:spacing w:line="360" w:lineRule="auto"/>
        <w:jc w:val="both"/>
        <w:rPr>
          <w:rFonts w:ascii="Arial" w:hAnsi="Arial" w:cs="Arial"/>
        </w:rPr>
      </w:pPr>
    </w:p>
    <w:p w:rsidR="00DF5BFD" w:rsidRPr="0052563F" w:rsidRDefault="00DF5BFD" w:rsidP="00DF5BFD">
      <w:pPr>
        <w:spacing w:line="360" w:lineRule="auto"/>
        <w:ind w:left="426"/>
        <w:jc w:val="both"/>
        <w:rPr>
          <w:rFonts w:ascii="Arial" w:hAnsi="Arial" w:cs="Arial"/>
        </w:rPr>
      </w:pPr>
      <w:bookmarkStart w:id="1" w:name="_Hlk154232471"/>
      <w:r w:rsidRPr="0052563F">
        <w:rPr>
          <w:rFonts w:ascii="Arial" w:hAnsi="Arial" w:cs="Arial"/>
        </w:rPr>
        <w:lastRenderedPageBreak/>
        <w:t>3.1.1 Não será causa de inabilitação do licitante a anotação de distribuição de processo de recuperação judicial ou de pedido de homologação de recuperação extrajudicial.</w:t>
      </w:r>
    </w:p>
    <w:bookmarkEnd w:id="1"/>
    <w:p w:rsidR="00BD34F9" w:rsidRPr="0052563F" w:rsidRDefault="00BD34F9" w:rsidP="00475CBB">
      <w:pPr>
        <w:spacing w:line="360" w:lineRule="auto"/>
        <w:ind w:right="-283"/>
        <w:jc w:val="both"/>
        <w:rPr>
          <w:rFonts w:ascii="Arial" w:hAnsi="Arial" w:cs="Arial"/>
        </w:rPr>
      </w:pPr>
    </w:p>
    <w:p w:rsidR="00BD34F9" w:rsidRPr="0052563F" w:rsidRDefault="0052563F" w:rsidP="00DF5BFD">
      <w:pPr>
        <w:pBdr>
          <w:top w:val="single" w:sz="4" w:space="1" w:color="auto"/>
          <w:left w:val="single" w:sz="4" w:space="4" w:color="auto"/>
          <w:bottom w:val="single" w:sz="4" w:space="1" w:color="auto"/>
          <w:right w:val="single" w:sz="4" w:space="4" w:color="auto"/>
        </w:pBdr>
        <w:shd w:val="clear" w:color="auto" w:fill="BFBFBF" w:themeFill="background1" w:themeFillShade="BF"/>
        <w:spacing w:line="360" w:lineRule="auto"/>
        <w:ind w:right="-283"/>
        <w:jc w:val="both"/>
        <w:rPr>
          <w:rFonts w:ascii="Arial" w:hAnsi="Arial" w:cs="Arial"/>
          <w:b/>
        </w:rPr>
      </w:pPr>
      <w:proofErr w:type="gramStart"/>
      <w:r w:rsidRPr="0052563F">
        <w:rPr>
          <w:rFonts w:ascii="Arial" w:hAnsi="Arial" w:cs="Arial"/>
          <w:b/>
        </w:rPr>
        <w:t>4- QUALIFICAÇÃO</w:t>
      </w:r>
      <w:proofErr w:type="gramEnd"/>
      <w:r w:rsidRPr="0052563F">
        <w:rPr>
          <w:rFonts w:ascii="Arial" w:hAnsi="Arial" w:cs="Arial"/>
          <w:b/>
        </w:rPr>
        <w:t xml:space="preserve"> TÉCNICA</w:t>
      </w:r>
    </w:p>
    <w:p w:rsidR="0052563F" w:rsidRDefault="00BD34F9" w:rsidP="0052563F">
      <w:pPr>
        <w:spacing w:line="360" w:lineRule="auto"/>
        <w:ind w:right="-284"/>
        <w:jc w:val="both"/>
        <w:rPr>
          <w:rFonts w:ascii="Arial" w:hAnsi="Arial" w:cs="Arial"/>
        </w:rPr>
      </w:pPr>
      <w:r w:rsidRPr="0052563F">
        <w:rPr>
          <w:rStyle w:val="fontstyle01"/>
          <w:sz w:val="22"/>
          <w:szCs w:val="22"/>
        </w:rPr>
        <w:t xml:space="preserve">4.1- </w:t>
      </w:r>
      <w:r w:rsidR="0052563F" w:rsidRPr="0052563F">
        <w:rPr>
          <w:rFonts w:ascii="Arial" w:hAnsi="Arial" w:cs="Arial"/>
        </w:rPr>
        <w:t>Prova de atendimento aos requisitos de qualificação técnica, previstos na Lei nº 14.133/21, conforme exigências abaixo.</w:t>
      </w:r>
    </w:p>
    <w:p w:rsidR="0052563F" w:rsidRDefault="0052563F" w:rsidP="0052563F">
      <w:pPr>
        <w:spacing w:line="360" w:lineRule="auto"/>
        <w:ind w:right="-284"/>
        <w:jc w:val="both"/>
        <w:rPr>
          <w:rFonts w:ascii="Arial" w:hAnsi="Arial" w:cs="Arial"/>
        </w:rPr>
      </w:pPr>
      <w:r>
        <w:rPr>
          <w:rFonts w:ascii="Arial" w:hAnsi="Arial" w:cs="Arial"/>
        </w:rPr>
        <w:t>4.1.1</w:t>
      </w:r>
      <w:r w:rsidRPr="0052563F">
        <w:rPr>
          <w:rFonts w:ascii="Arial" w:hAnsi="Arial" w:cs="Arial"/>
        </w:rPr>
        <w:t xml:space="preserve"> Comprovação de aptidão para o fornecimento de bens, de acordo com as características, quantidades e prazos compatíveis com o objeto, mediante a apresentação de atestado(s) fornecido(s) por pessoas jurídicas de direito público ou privado, na seguinte forma: </w:t>
      </w:r>
    </w:p>
    <w:p w:rsidR="0052563F" w:rsidRDefault="0052563F" w:rsidP="0052563F">
      <w:pPr>
        <w:spacing w:line="360" w:lineRule="auto"/>
        <w:ind w:right="-284"/>
        <w:jc w:val="both"/>
        <w:rPr>
          <w:rFonts w:ascii="Arial" w:hAnsi="Arial" w:cs="Arial"/>
        </w:rPr>
      </w:pPr>
      <w:r>
        <w:rPr>
          <w:rFonts w:ascii="Arial" w:hAnsi="Arial" w:cs="Arial"/>
        </w:rPr>
        <w:t xml:space="preserve">4.1.2 </w:t>
      </w:r>
      <w:r w:rsidRPr="0052563F">
        <w:rPr>
          <w:rFonts w:ascii="Arial" w:hAnsi="Arial" w:cs="Arial"/>
        </w:rPr>
        <w:t xml:space="preserve">Os atestados deverão referir-se a fornecimento no âmbito de sua atividade econômica principal ou secundária especificadas no contrato social vigente. </w:t>
      </w:r>
    </w:p>
    <w:p w:rsidR="0052563F" w:rsidRDefault="0052563F" w:rsidP="0052563F">
      <w:pPr>
        <w:spacing w:line="360" w:lineRule="auto"/>
        <w:ind w:right="-284"/>
        <w:jc w:val="both"/>
        <w:rPr>
          <w:rFonts w:ascii="Arial" w:hAnsi="Arial" w:cs="Arial"/>
        </w:rPr>
      </w:pPr>
      <w:r>
        <w:rPr>
          <w:rFonts w:ascii="Arial" w:hAnsi="Arial" w:cs="Arial"/>
        </w:rPr>
        <w:t xml:space="preserve">4.1.3 </w:t>
      </w:r>
      <w:r w:rsidRPr="0052563F">
        <w:rPr>
          <w:rFonts w:ascii="Arial" w:hAnsi="Arial" w:cs="Arial"/>
        </w:rPr>
        <w:t xml:space="preserve">Poderá ser admitida, para fins de comprovação de quantitativo mínimo do fornecimento, a apresentação de diferentes atestados de objetos executados de forma concomitante, resultando na comprovação de </w:t>
      </w:r>
      <w:proofErr w:type="gramStart"/>
      <w:r w:rsidRPr="0052563F">
        <w:rPr>
          <w:rFonts w:ascii="Arial" w:hAnsi="Arial" w:cs="Arial"/>
        </w:rPr>
        <w:t>capacidade técnico operacional de uma única contratação</w:t>
      </w:r>
      <w:proofErr w:type="gramEnd"/>
      <w:r w:rsidRPr="0052563F">
        <w:rPr>
          <w:rFonts w:ascii="Arial" w:hAnsi="Arial" w:cs="Arial"/>
        </w:rPr>
        <w:t xml:space="preserve">. </w:t>
      </w:r>
    </w:p>
    <w:p w:rsidR="0052563F" w:rsidRDefault="0052563F" w:rsidP="0052563F">
      <w:pPr>
        <w:spacing w:line="360" w:lineRule="auto"/>
        <w:ind w:right="-284"/>
        <w:jc w:val="both"/>
        <w:rPr>
          <w:rFonts w:ascii="Arial" w:hAnsi="Arial" w:cs="Arial"/>
        </w:rPr>
      </w:pPr>
      <w:r>
        <w:rPr>
          <w:rFonts w:ascii="Arial" w:hAnsi="Arial" w:cs="Arial"/>
        </w:rPr>
        <w:t xml:space="preserve">4.1.4 </w:t>
      </w:r>
      <w:r w:rsidRPr="0052563F">
        <w:rPr>
          <w:rFonts w:ascii="Arial" w:hAnsi="Arial" w:cs="Arial"/>
        </w:rPr>
        <w:t>Em caso de dúvida fundada suscitada pelo pregoeiro, a Administração poderá solicitar ao licitante, em diligência complementar, todas as informações necessárias à comprovação da legitimidade dos atestados, dentre outros documentos, cópia do contrato que deu suporte à contratação, endereço atual da contratante e local em que foram executados os objetos.</w:t>
      </w:r>
    </w:p>
    <w:p w:rsidR="0052563F" w:rsidRPr="0052563F" w:rsidRDefault="0052563F" w:rsidP="0052563F">
      <w:pPr>
        <w:spacing w:line="360" w:lineRule="auto"/>
        <w:ind w:right="-284"/>
        <w:jc w:val="both"/>
        <w:rPr>
          <w:rFonts w:ascii="Arial" w:hAnsi="Arial" w:cs="Arial"/>
        </w:rPr>
      </w:pPr>
    </w:p>
    <w:p w:rsidR="00DF5BFD" w:rsidRPr="0052563F" w:rsidRDefault="00DF5BFD" w:rsidP="00DF5BFD">
      <w:pPr>
        <w:pStyle w:val="PADRO"/>
        <w:keepNext w:val="0"/>
        <w:widowControl/>
        <w:pBdr>
          <w:top w:val="single" w:sz="4" w:space="1" w:color="auto"/>
          <w:left w:val="single" w:sz="4" w:space="4" w:color="auto"/>
          <w:bottom w:val="single" w:sz="4" w:space="1" w:color="auto"/>
          <w:right w:val="single" w:sz="4" w:space="4" w:color="auto"/>
        </w:pBdr>
        <w:shd w:val="clear" w:color="auto" w:fill="BFBFBF" w:themeFill="background1" w:themeFillShade="BF"/>
        <w:spacing w:before="0" w:after="0" w:line="360" w:lineRule="auto"/>
        <w:ind w:firstLine="0"/>
        <w:rPr>
          <w:rFonts w:ascii="Arial" w:hAnsi="Arial" w:cs="Arial"/>
          <w:b/>
          <w:bCs/>
          <w:sz w:val="22"/>
          <w:szCs w:val="22"/>
        </w:rPr>
      </w:pPr>
      <w:r w:rsidRPr="0052563F">
        <w:rPr>
          <w:rFonts w:ascii="Arial" w:hAnsi="Arial" w:cs="Arial"/>
          <w:b/>
          <w:bCs/>
          <w:sz w:val="22"/>
          <w:szCs w:val="22"/>
        </w:rPr>
        <w:t>5. COOPERATIVAS</w:t>
      </w:r>
    </w:p>
    <w:p w:rsidR="00DF5BFD" w:rsidRPr="0052563F" w:rsidRDefault="00DF5BFD" w:rsidP="00DF5BFD">
      <w:pPr>
        <w:pStyle w:val="pf0"/>
        <w:spacing w:before="0" w:beforeAutospacing="0" w:after="0" w:afterAutospacing="0" w:line="360" w:lineRule="auto"/>
        <w:jc w:val="both"/>
        <w:rPr>
          <w:rStyle w:val="cf01"/>
          <w:rFonts w:ascii="Arial" w:hAnsi="Arial" w:cs="Arial"/>
          <w:i w:val="0"/>
          <w:iCs w:val="0"/>
          <w:sz w:val="22"/>
          <w:szCs w:val="22"/>
        </w:rPr>
      </w:pPr>
    </w:p>
    <w:p w:rsidR="00DF5BFD" w:rsidRPr="0052563F" w:rsidRDefault="00DF5BFD" w:rsidP="00DF5BFD">
      <w:pPr>
        <w:pStyle w:val="PADRO"/>
        <w:keepNext w:val="0"/>
        <w:widowControl/>
        <w:spacing w:before="0" w:after="0" w:line="360" w:lineRule="auto"/>
        <w:ind w:firstLine="0"/>
        <w:rPr>
          <w:rFonts w:ascii="Arial" w:hAnsi="Arial" w:cs="Arial"/>
          <w:sz w:val="22"/>
          <w:szCs w:val="22"/>
        </w:rPr>
      </w:pPr>
      <w:r w:rsidRPr="0052563F">
        <w:rPr>
          <w:rFonts w:ascii="Arial" w:hAnsi="Arial" w:cs="Arial"/>
          <w:sz w:val="22"/>
          <w:szCs w:val="22"/>
        </w:rPr>
        <w:t>5.</w:t>
      </w:r>
      <w:r w:rsidR="0052563F">
        <w:rPr>
          <w:rFonts w:ascii="Arial" w:hAnsi="Arial" w:cs="Arial"/>
          <w:sz w:val="22"/>
          <w:szCs w:val="22"/>
        </w:rPr>
        <w:t>1</w:t>
      </w:r>
      <w:r w:rsidRPr="0052563F">
        <w:rPr>
          <w:rFonts w:ascii="Arial" w:hAnsi="Arial" w:cs="Arial"/>
          <w:sz w:val="22"/>
          <w:szCs w:val="22"/>
        </w:rPr>
        <w:t xml:space="preserve"> Em relação às cooperativas </w:t>
      </w:r>
      <w:proofErr w:type="gramStart"/>
      <w:r w:rsidRPr="0052563F">
        <w:rPr>
          <w:rFonts w:ascii="Arial" w:hAnsi="Arial" w:cs="Arial"/>
          <w:sz w:val="22"/>
          <w:szCs w:val="22"/>
        </w:rPr>
        <w:t>será</w:t>
      </w:r>
      <w:proofErr w:type="gramEnd"/>
      <w:r w:rsidRPr="0052563F">
        <w:rPr>
          <w:rFonts w:ascii="Arial" w:hAnsi="Arial" w:cs="Arial"/>
          <w:sz w:val="22"/>
          <w:szCs w:val="22"/>
        </w:rPr>
        <w:t>, ainda, exigida a seguinte documentação complementar:</w:t>
      </w:r>
    </w:p>
    <w:p w:rsidR="00DF5BFD" w:rsidRPr="0052563F" w:rsidRDefault="00DF5BFD" w:rsidP="00DF5BFD">
      <w:pPr>
        <w:pStyle w:val="PADRO"/>
        <w:keepNext w:val="0"/>
        <w:widowControl/>
        <w:spacing w:before="0" w:after="0" w:line="360" w:lineRule="auto"/>
        <w:ind w:firstLine="0"/>
        <w:rPr>
          <w:rFonts w:ascii="Arial" w:hAnsi="Arial" w:cs="Arial"/>
          <w:sz w:val="22"/>
          <w:szCs w:val="22"/>
        </w:rPr>
      </w:pPr>
    </w:p>
    <w:p w:rsidR="00DF5BFD" w:rsidRPr="0052563F" w:rsidRDefault="00DF5BFD" w:rsidP="00DF5BFD">
      <w:pPr>
        <w:pStyle w:val="PADRO"/>
        <w:keepNext w:val="0"/>
        <w:widowControl/>
        <w:spacing w:before="0" w:after="0" w:line="360" w:lineRule="auto"/>
        <w:ind w:left="709" w:firstLine="0"/>
        <w:rPr>
          <w:rFonts w:ascii="Arial" w:hAnsi="Arial" w:cs="Arial"/>
          <w:color w:val="000000"/>
          <w:sz w:val="22"/>
          <w:szCs w:val="22"/>
        </w:rPr>
      </w:pPr>
      <w:r w:rsidRPr="0052563F">
        <w:rPr>
          <w:rFonts w:ascii="Arial" w:hAnsi="Arial" w:cs="Arial"/>
          <w:sz w:val="22"/>
          <w:szCs w:val="22"/>
        </w:rPr>
        <w:t>5.1.1 D</w:t>
      </w:r>
      <w:r w:rsidRPr="0052563F">
        <w:rPr>
          <w:rFonts w:ascii="Arial" w:hAnsi="Arial" w:cs="Arial"/>
          <w:color w:val="000000"/>
          <w:sz w:val="22"/>
          <w:szCs w:val="22"/>
        </w:rPr>
        <w:t>emonstrativo de atuação em regime cooperado, com repartição de receitas e despesas entre os cooperados;</w:t>
      </w:r>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r w:rsidRPr="0052563F">
        <w:rPr>
          <w:rFonts w:ascii="Arial" w:hAnsi="Arial" w:cs="Arial"/>
          <w:sz w:val="22"/>
          <w:szCs w:val="22"/>
        </w:rPr>
        <w:t xml:space="preserve">5.1.2 A relação dos cooperados que atendem aos requisitos técnicos exigidos para a contratação e que executarão o contrato, com as respectivas atas de inscrição e a comprovação de que </w:t>
      </w:r>
      <w:proofErr w:type="gramStart"/>
      <w:r w:rsidRPr="0052563F">
        <w:rPr>
          <w:rFonts w:ascii="Arial" w:hAnsi="Arial" w:cs="Arial"/>
          <w:sz w:val="22"/>
          <w:szCs w:val="22"/>
        </w:rPr>
        <w:t>estão</w:t>
      </w:r>
      <w:proofErr w:type="gramEnd"/>
      <w:r w:rsidRPr="0052563F">
        <w:rPr>
          <w:rFonts w:ascii="Arial" w:hAnsi="Arial" w:cs="Arial"/>
          <w:sz w:val="22"/>
          <w:szCs w:val="22"/>
        </w:rPr>
        <w:t xml:space="preserve"> domiciliados na localidade da sede da cooperativa, respeitado o disposto nos </w:t>
      </w:r>
      <w:proofErr w:type="spellStart"/>
      <w:r w:rsidRPr="0052563F">
        <w:rPr>
          <w:rFonts w:ascii="Arial" w:hAnsi="Arial" w:cs="Arial"/>
          <w:sz w:val="22"/>
          <w:szCs w:val="22"/>
        </w:rPr>
        <w:t>arts</w:t>
      </w:r>
      <w:proofErr w:type="spellEnd"/>
      <w:r w:rsidRPr="0052563F">
        <w:rPr>
          <w:rFonts w:ascii="Arial" w:hAnsi="Arial" w:cs="Arial"/>
          <w:sz w:val="22"/>
          <w:szCs w:val="22"/>
        </w:rPr>
        <w:t xml:space="preserve">. </w:t>
      </w:r>
      <w:proofErr w:type="gramStart"/>
      <w:r w:rsidRPr="0052563F">
        <w:rPr>
          <w:rFonts w:ascii="Arial" w:hAnsi="Arial" w:cs="Arial"/>
          <w:sz w:val="22"/>
          <w:szCs w:val="22"/>
        </w:rPr>
        <w:t>4º, inciso</w:t>
      </w:r>
      <w:proofErr w:type="gramEnd"/>
      <w:r w:rsidRPr="0052563F">
        <w:rPr>
          <w:rFonts w:ascii="Arial" w:hAnsi="Arial" w:cs="Arial"/>
          <w:sz w:val="22"/>
          <w:szCs w:val="22"/>
        </w:rPr>
        <w:t xml:space="preserve"> XI, 21, inciso I e 42, §§ 2º a 6º, da Lei nº 5.764/1971;</w:t>
      </w:r>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p>
    <w:p w:rsidR="00DF5BFD" w:rsidRPr="0052563F" w:rsidRDefault="00DF5BFD" w:rsidP="00DF5BFD">
      <w:pPr>
        <w:pStyle w:val="PADRO"/>
        <w:keepNext w:val="0"/>
        <w:widowControl/>
        <w:spacing w:before="0" w:after="0" w:line="360" w:lineRule="auto"/>
        <w:ind w:left="709" w:firstLine="0"/>
        <w:rPr>
          <w:rFonts w:ascii="Arial" w:hAnsi="Arial" w:cs="Arial"/>
          <w:color w:val="000000"/>
          <w:sz w:val="22"/>
          <w:szCs w:val="22"/>
        </w:rPr>
      </w:pPr>
      <w:r w:rsidRPr="0052563F">
        <w:rPr>
          <w:rFonts w:ascii="Arial" w:hAnsi="Arial" w:cs="Arial"/>
          <w:sz w:val="22"/>
          <w:szCs w:val="22"/>
        </w:rPr>
        <w:t xml:space="preserve">5.1.3 Demonstrativo de que </w:t>
      </w:r>
      <w:r w:rsidRPr="0052563F">
        <w:rPr>
          <w:rFonts w:ascii="Arial" w:hAnsi="Arial" w:cs="Arial"/>
          <w:color w:val="000000"/>
          <w:sz w:val="22"/>
          <w:szCs w:val="22"/>
        </w:rPr>
        <w:t>qualquer cooperado, com igual qualificação, é capaz de executar o objeto contratado;</w:t>
      </w:r>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r w:rsidRPr="0052563F">
        <w:rPr>
          <w:rFonts w:ascii="Arial" w:hAnsi="Arial" w:cs="Arial"/>
          <w:sz w:val="22"/>
          <w:szCs w:val="22"/>
        </w:rPr>
        <w:t>5.1.4 A declaração de regularidade de situação do contribuinte individual – DRSCI, para cada um dos cooperados indicados;</w:t>
      </w:r>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r w:rsidRPr="0052563F">
        <w:rPr>
          <w:rFonts w:ascii="Arial" w:hAnsi="Arial" w:cs="Arial"/>
          <w:sz w:val="22"/>
          <w:szCs w:val="22"/>
        </w:rPr>
        <w:t xml:space="preserve">5.1.5 A comprovação do capital social proporcional ao número de cooperados necessários à prestação do serviço; </w:t>
      </w:r>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r w:rsidRPr="0052563F">
        <w:rPr>
          <w:rFonts w:ascii="Arial" w:hAnsi="Arial" w:cs="Arial"/>
          <w:sz w:val="22"/>
          <w:szCs w:val="22"/>
        </w:rPr>
        <w:t xml:space="preserve">5.1.6 O registro previsto na Lei nº 5.764/1971, art. 107; </w:t>
      </w:r>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r w:rsidRPr="0052563F">
        <w:rPr>
          <w:rFonts w:ascii="Arial" w:hAnsi="Arial" w:cs="Arial"/>
          <w:sz w:val="22"/>
          <w:szCs w:val="22"/>
        </w:rPr>
        <w:t xml:space="preserve">5.1.7 A comprovação de integralização das respectivas quotas-partes por parte dos cooperados que executarão o contrato; </w:t>
      </w:r>
      <w:proofErr w:type="gramStart"/>
      <w:r w:rsidRPr="0052563F">
        <w:rPr>
          <w:rFonts w:ascii="Arial" w:hAnsi="Arial" w:cs="Arial"/>
          <w:sz w:val="22"/>
          <w:szCs w:val="22"/>
        </w:rPr>
        <w:t>e</w:t>
      </w:r>
      <w:proofErr w:type="gramEnd"/>
    </w:p>
    <w:p w:rsidR="00DF5BFD" w:rsidRPr="0052563F" w:rsidRDefault="00DF5BFD" w:rsidP="00DF5BFD">
      <w:pPr>
        <w:pStyle w:val="PADRO"/>
        <w:keepNext w:val="0"/>
        <w:widowControl/>
        <w:spacing w:before="0" w:after="0" w:line="360" w:lineRule="auto"/>
        <w:ind w:left="709" w:firstLine="0"/>
        <w:rPr>
          <w:rFonts w:ascii="Arial" w:hAnsi="Arial" w:cs="Arial"/>
          <w:sz w:val="22"/>
          <w:szCs w:val="22"/>
        </w:rPr>
      </w:pPr>
    </w:p>
    <w:p w:rsidR="00DF5BFD" w:rsidRPr="0052563F" w:rsidRDefault="00DF5BFD" w:rsidP="00DF5BFD">
      <w:pPr>
        <w:pStyle w:val="pf0"/>
        <w:spacing w:before="0" w:beforeAutospacing="0" w:after="0" w:afterAutospacing="0" w:line="360" w:lineRule="auto"/>
        <w:ind w:left="709"/>
        <w:jc w:val="both"/>
        <w:rPr>
          <w:rFonts w:ascii="Arial" w:hAnsi="Arial" w:cs="Arial"/>
          <w:sz w:val="22"/>
          <w:szCs w:val="22"/>
        </w:rPr>
      </w:pPr>
      <w:r w:rsidRPr="0052563F">
        <w:rPr>
          <w:rFonts w:ascii="Arial" w:hAnsi="Arial" w:cs="Arial"/>
          <w:sz w:val="22"/>
          <w:szCs w:val="22"/>
        </w:rPr>
        <w:t>5.1.8 A última auditoria contábil-financeira da cooperativa, conforme dispõe o art. 112 da Lei nº 5.764/1971 ou uma declaração, sob as penas da lei, de que tal auditoria não foi exigida pelo órgão fiscalizador.</w:t>
      </w:r>
    </w:p>
    <w:p w:rsidR="00DF5BFD" w:rsidRPr="0052563F" w:rsidRDefault="00DF5BFD" w:rsidP="00DF5BFD">
      <w:pPr>
        <w:pStyle w:val="pf0"/>
        <w:spacing w:before="0" w:beforeAutospacing="0" w:after="0" w:afterAutospacing="0" w:line="360" w:lineRule="auto"/>
        <w:jc w:val="both"/>
        <w:rPr>
          <w:rFonts w:ascii="Arial" w:hAnsi="Arial" w:cs="Arial"/>
          <w:sz w:val="22"/>
          <w:szCs w:val="22"/>
        </w:rPr>
      </w:pPr>
    </w:p>
    <w:p w:rsidR="00DF5BFD" w:rsidRPr="0052563F" w:rsidRDefault="00DF5BFD" w:rsidP="00DF5BFD">
      <w:pPr>
        <w:spacing w:line="360" w:lineRule="auto"/>
        <w:jc w:val="both"/>
        <w:rPr>
          <w:rFonts w:ascii="Arial" w:hAnsi="Arial" w:cs="Arial"/>
        </w:rPr>
      </w:pPr>
      <w:r w:rsidRPr="0052563F">
        <w:rPr>
          <w:rFonts w:ascii="Arial" w:hAnsi="Arial" w:cs="Arial"/>
        </w:rPr>
        <w:t>5.2</w:t>
      </w:r>
      <w:proofErr w:type="gramStart"/>
      <w:r w:rsidRPr="0052563F">
        <w:rPr>
          <w:rFonts w:ascii="Arial" w:hAnsi="Arial" w:cs="Arial"/>
        </w:rPr>
        <w:t xml:space="preserve">   </w:t>
      </w:r>
      <w:proofErr w:type="gramEnd"/>
      <w:r w:rsidRPr="0052563F">
        <w:rPr>
          <w:rFonts w:ascii="Arial" w:hAnsi="Arial" w:cs="Arial"/>
        </w:rPr>
        <w:t xml:space="preserve">Não será admitida participação de cooperativas de trabalho: </w:t>
      </w:r>
    </w:p>
    <w:p w:rsidR="00DF5BFD" w:rsidRPr="0052563F" w:rsidRDefault="00DF5BFD" w:rsidP="00DF5BFD">
      <w:pPr>
        <w:spacing w:line="360" w:lineRule="auto"/>
        <w:ind w:left="709"/>
        <w:jc w:val="both"/>
        <w:rPr>
          <w:rFonts w:ascii="Arial" w:hAnsi="Arial" w:cs="Arial"/>
        </w:rPr>
      </w:pPr>
      <w:r w:rsidRPr="0052563F">
        <w:rPr>
          <w:rFonts w:ascii="Arial" w:hAnsi="Arial" w:cs="Arial"/>
        </w:rPr>
        <w:t xml:space="preserve">a) fornecedoras de mão de obra, ou que realizam intermediação de mão de obra subordinada, mas apenas as prestadoras de serviços por intermédio dos próprios cooperados; </w:t>
      </w:r>
      <w:proofErr w:type="gramStart"/>
      <w:r w:rsidRPr="0052563F">
        <w:rPr>
          <w:rFonts w:ascii="Arial" w:hAnsi="Arial" w:cs="Arial"/>
        </w:rPr>
        <w:t>ou</w:t>
      </w:r>
      <w:proofErr w:type="gramEnd"/>
      <w:r w:rsidRPr="0052563F">
        <w:rPr>
          <w:rFonts w:ascii="Arial" w:hAnsi="Arial" w:cs="Arial"/>
        </w:rPr>
        <w:t xml:space="preserve"> </w:t>
      </w:r>
    </w:p>
    <w:p w:rsidR="00DF5BFD" w:rsidRPr="0052563F" w:rsidRDefault="00DF5BFD" w:rsidP="00DF5BFD">
      <w:pPr>
        <w:spacing w:line="360" w:lineRule="auto"/>
        <w:ind w:left="709"/>
        <w:jc w:val="both"/>
        <w:rPr>
          <w:rFonts w:ascii="Arial" w:hAnsi="Arial" w:cs="Arial"/>
        </w:rPr>
      </w:pPr>
      <w:r w:rsidRPr="0052563F">
        <w:rPr>
          <w:rFonts w:ascii="Arial" w:hAnsi="Arial" w:cs="Arial"/>
        </w:rPr>
        <w:t xml:space="preserve">b) cujos atos constitutivos não definam com precisão a natureza dos serviços que se propõem a prestar. </w:t>
      </w:r>
    </w:p>
    <w:p w:rsidR="00DF5BFD" w:rsidRPr="0052563F" w:rsidRDefault="00DF5BFD" w:rsidP="00DF5BFD">
      <w:pPr>
        <w:spacing w:line="360" w:lineRule="auto"/>
        <w:jc w:val="both"/>
        <w:rPr>
          <w:rFonts w:ascii="Arial" w:hAnsi="Arial" w:cs="Arial"/>
        </w:rPr>
      </w:pPr>
    </w:p>
    <w:p w:rsidR="00DF5BFD" w:rsidRPr="0052563F" w:rsidRDefault="00DF5BFD" w:rsidP="00DF5BFD">
      <w:pPr>
        <w:spacing w:line="360" w:lineRule="auto"/>
        <w:ind w:left="709"/>
        <w:jc w:val="both"/>
        <w:rPr>
          <w:rFonts w:ascii="Arial" w:hAnsi="Arial" w:cs="Arial"/>
        </w:rPr>
      </w:pPr>
      <w:r w:rsidRPr="0052563F">
        <w:rPr>
          <w:rFonts w:ascii="Arial" w:hAnsi="Arial" w:cs="Arial"/>
        </w:rPr>
        <w:t xml:space="preserve">5.2.1 Presumir-se-á intermediação de mão de obra subordinada a relação contratual estabelecida entre a empresa contratante e as Cooperativas de Trabalho que não observar o disposto nos dispositivos acima e na legislação em vigor. </w:t>
      </w:r>
    </w:p>
    <w:p w:rsidR="00DF5BFD" w:rsidRPr="0052563F" w:rsidRDefault="00DF5BFD" w:rsidP="00DF5BFD">
      <w:pPr>
        <w:spacing w:line="360" w:lineRule="auto"/>
        <w:jc w:val="both"/>
        <w:rPr>
          <w:rFonts w:ascii="Arial" w:hAnsi="Arial" w:cs="Arial"/>
        </w:rPr>
      </w:pPr>
    </w:p>
    <w:p w:rsidR="00DF5BFD" w:rsidRPr="0052563F" w:rsidRDefault="00DF5BFD" w:rsidP="00DF5BFD">
      <w:pPr>
        <w:spacing w:line="360" w:lineRule="auto"/>
        <w:jc w:val="both"/>
        <w:rPr>
          <w:rFonts w:ascii="Arial" w:hAnsi="Arial" w:cs="Arial"/>
        </w:rPr>
      </w:pPr>
      <w:r w:rsidRPr="0052563F">
        <w:rPr>
          <w:rFonts w:ascii="Arial" w:hAnsi="Arial" w:cs="Arial"/>
        </w:rPr>
        <w:t xml:space="preserve">5.3 A constituição ou utilização de Cooperativa de Trabalho para fraudar deliberadamente a legislação trabalhista, previdenciária e o disposto nesta Lei acarretará aos responsáveis </w:t>
      </w:r>
      <w:proofErr w:type="gramStart"/>
      <w:r w:rsidRPr="0052563F">
        <w:rPr>
          <w:rFonts w:ascii="Arial" w:hAnsi="Arial" w:cs="Arial"/>
        </w:rPr>
        <w:t>as</w:t>
      </w:r>
      <w:proofErr w:type="gramEnd"/>
      <w:r w:rsidRPr="0052563F">
        <w:rPr>
          <w:rFonts w:ascii="Arial" w:hAnsi="Arial" w:cs="Arial"/>
        </w:rPr>
        <w:t xml:space="preserve"> sanções cíveis e administrativas cabíveis.</w:t>
      </w:r>
    </w:p>
    <w:p w:rsidR="00DF5BFD" w:rsidRPr="0052563F" w:rsidRDefault="00DF5BFD" w:rsidP="00475CBB">
      <w:pPr>
        <w:spacing w:line="360" w:lineRule="auto"/>
        <w:jc w:val="both"/>
        <w:rPr>
          <w:rFonts w:ascii="Arial" w:hAnsi="Arial" w:cs="Arial"/>
          <w:b/>
        </w:rPr>
      </w:pPr>
    </w:p>
    <w:p w:rsidR="00396375" w:rsidRPr="0052563F" w:rsidRDefault="00DF5BFD" w:rsidP="00475CBB">
      <w:pPr>
        <w:spacing w:line="360" w:lineRule="auto"/>
        <w:jc w:val="both"/>
        <w:rPr>
          <w:rFonts w:ascii="Arial" w:hAnsi="Arial" w:cs="Arial"/>
          <w:b/>
        </w:rPr>
      </w:pPr>
      <w:r w:rsidRPr="0052563F">
        <w:rPr>
          <w:rFonts w:ascii="Arial" w:hAnsi="Arial" w:cs="Arial"/>
          <w:b/>
        </w:rPr>
        <w:t>6</w:t>
      </w:r>
      <w:r w:rsidR="00BA65BF" w:rsidRPr="0052563F">
        <w:rPr>
          <w:rFonts w:ascii="Arial" w:hAnsi="Arial" w:cs="Arial"/>
          <w:b/>
        </w:rPr>
        <w:t xml:space="preserve">- </w:t>
      </w:r>
      <w:r w:rsidR="00A56293" w:rsidRPr="0052563F">
        <w:rPr>
          <w:rFonts w:ascii="Arial" w:hAnsi="Arial" w:cs="Arial"/>
          <w:b/>
        </w:rPr>
        <w:t xml:space="preserve">Após a fase de disputa, o arrematante deverá encaminhar, no prazo </w:t>
      </w:r>
      <w:r w:rsidR="00BA65BF" w:rsidRPr="0052563F">
        <w:rPr>
          <w:rFonts w:ascii="Arial" w:hAnsi="Arial" w:cs="Arial"/>
          <w:b/>
        </w:rPr>
        <w:t xml:space="preserve">máximo </w:t>
      </w:r>
      <w:r w:rsidR="00A56293" w:rsidRPr="0052563F">
        <w:rPr>
          <w:rFonts w:ascii="Arial" w:hAnsi="Arial" w:cs="Arial"/>
          <w:b/>
        </w:rPr>
        <w:t>de 03 (três) horas, toda documentação deste anex</w:t>
      </w:r>
      <w:r w:rsidR="00BA65BF" w:rsidRPr="0052563F">
        <w:rPr>
          <w:rFonts w:ascii="Arial" w:hAnsi="Arial" w:cs="Arial"/>
          <w:b/>
        </w:rPr>
        <w:t>o</w:t>
      </w:r>
      <w:r w:rsidR="00384BD7" w:rsidRPr="0052563F">
        <w:rPr>
          <w:rFonts w:ascii="Arial" w:hAnsi="Arial" w:cs="Arial"/>
          <w:b/>
        </w:rPr>
        <w:t xml:space="preserve">, via sistema ou </w:t>
      </w:r>
      <w:r w:rsidR="00BA65BF" w:rsidRPr="0052563F">
        <w:rPr>
          <w:rFonts w:ascii="Arial" w:hAnsi="Arial" w:cs="Arial"/>
          <w:b/>
        </w:rPr>
        <w:t xml:space="preserve">para o e-mail: </w:t>
      </w:r>
      <w:hyperlink r:id="rId9" w:history="1">
        <w:r w:rsidR="003F344B" w:rsidRPr="0052563F">
          <w:rPr>
            <w:rStyle w:val="Hyperlink"/>
            <w:rFonts w:ascii="Arial" w:hAnsi="Arial" w:cs="Arial"/>
            <w:b/>
          </w:rPr>
          <w:t>setlicit@uenf.br</w:t>
        </w:r>
      </w:hyperlink>
      <w:r w:rsidR="00384BD7" w:rsidRPr="0052563F">
        <w:rPr>
          <w:rFonts w:ascii="Arial" w:hAnsi="Arial" w:cs="Arial"/>
          <w:b/>
        </w:rPr>
        <w:t xml:space="preserve">, caso não consiga fazê-lo, </w:t>
      </w:r>
      <w:r w:rsidR="00BA65BF" w:rsidRPr="0052563F">
        <w:rPr>
          <w:rFonts w:ascii="Arial" w:hAnsi="Arial" w:cs="Arial"/>
          <w:b/>
        </w:rPr>
        <w:t>juntamente com o Anexo 02 – Proposta Detalhe, de</w:t>
      </w:r>
      <w:r w:rsidR="00BA3927" w:rsidRPr="0052563F">
        <w:rPr>
          <w:rFonts w:ascii="Arial" w:hAnsi="Arial" w:cs="Arial"/>
          <w:b/>
        </w:rPr>
        <w:t>vidamente preenchido e assinado e documentos complementares.</w:t>
      </w:r>
    </w:p>
    <w:sectPr w:rsidR="00396375" w:rsidRPr="0052563F" w:rsidSect="008F5A22">
      <w:headerReference w:type="default" r:id="rId10"/>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006" w:rsidRDefault="00FD5006" w:rsidP="00500BB5">
      <w:pPr>
        <w:spacing w:after="0" w:line="240" w:lineRule="auto"/>
      </w:pPr>
      <w:r>
        <w:separator/>
      </w:r>
    </w:p>
  </w:endnote>
  <w:endnote w:type="continuationSeparator" w:id="0">
    <w:p w:rsidR="00FD5006" w:rsidRDefault="00FD5006" w:rsidP="00500B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006" w:rsidRDefault="00FD5006" w:rsidP="00500BB5">
      <w:pPr>
        <w:spacing w:after="0" w:line="240" w:lineRule="auto"/>
      </w:pPr>
      <w:r>
        <w:separator/>
      </w:r>
    </w:p>
  </w:footnote>
  <w:footnote w:type="continuationSeparator" w:id="0">
    <w:p w:rsidR="00FD5006" w:rsidRDefault="00FD5006" w:rsidP="00500B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33" w:type="dxa"/>
      <w:tblLayout w:type="fixed"/>
      <w:tblLook w:val="0000" w:firstRow="0" w:lastRow="0" w:firstColumn="0" w:lastColumn="0" w:noHBand="0" w:noVBand="0"/>
    </w:tblPr>
    <w:tblGrid>
      <w:gridCol w:w="9333"/>
    </w:tblGrid>
    <w:tr w:rsidR="00500BB5" w:rsidTr="008009D0">
      <w:trPr>
        <w:trHeight w:val="71"/>
      </w:trPr>
      <w:tc>
        <w:tcPr>
          <w:tcW w:w="9215" w:type="dxa"/>
          <w:shd w:val="clear" w:color="auto" w:fill="auto"/>
        </w:tcPr>
        <w:p w:rsidR="00500BB5" w:rsidRDefault="00500BB5" w:rsidP="008009D0">
          <w:pPr>
            <w:tabs>
              <w:tab w:val="left" w:pos="2066"/>
              <w:tab w:val="center" w:pos="4499"/>
            </w:tabs>
            <w:rPr>
              <w:spacing w:val="20"/>
              <w:sz w:val="20"/>
              <w:szCs w:val="16"/>
            </w:rPr>
          </w:pPr>
          <w:r>
            <w:rPr>
              <w:noProof/>
              <w:lang w:eastAsia="pt-BR"/>
            </w:rPr>
            <w:tab/>
          </w:r>
          <w:r>
            <w:rPr>
              <w:noProof/>
              <w:lang w:eastAsia="pt-BR"/>
            </w:rPr>
            <w:tab/>
          </w:r>
          <w:r>
            <w:rPr>
              <w:noProof/>
              <w:lang w:eastAsia="pt-BR"/>
            </w:rPr>
            <w:drawing>
              <wp:inline distT="0" distB="0" distL="0" distR="0">
                <wp:extent cx="1762125" cy="45720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1"/>
                        <pic:cNvPicPr>
                          <a:picLocks noChangeAspect="1" noChangeArrowheads="1"/>
                        </pic:cNvPicPr>
                      </pic:nvPicPr>
                      <pic:blipFill>
                        <a:blip r:embed="rId1">
                          <a:extLst>
                            <a:ext uri="{28A0092B-C50C-407E-A947-70E740481C1C}">
                              <a14:useLocalDpi xmlns:a14="http://schemas.microsoft.com/office/drawing/2010/main" val="0"/>
                            </a:ext>
                          </a:extLst>
                        </a:blip>
                        <a:srcRect l="-55" t="-212" r="-55" b="-212"/>
                        <a:stretch>
                          <a:fillRect/>
                        </a:stretch>
                      </pic:blipFill>
                      <pic:spPr bwMode="auto">
                        <a:xfrm>
                          <a:off x="0" y="0"/>
                          <a:ext cx="1762125" cy="457200"/>
                        </a:xfrm>
                        <a:prstGeom prst="rect">
                          <a:avLst/>
                        </a:prstGeom>
                        <a:noFill/>
                        <a:ln>
                          <a:noFill/>
                        </a:ln>
                      </pic:spPr>
                    </pic:pic>
                  </a:graphicData>
                </a:graphic>
              </wp:inline>
            </w:drawing>
          </w:r>
        </w:p>
      </w:tc>
    </w:tr>
    <w:tr w:rsidR="00500BB5" w:rsidTr="008009D0">
      <w:trPr>
        <w:trHeight w:val="696"/>
      </w:trPr>
      <w:tc>
        <w:tcPr>
          <w:tcW w:w="9215" w:type="dxa"/>
          <w:shd w:val="clear" w:color="auto" w:fill="auto"/>
        </w:tcPr>
        <w:p w:rsidR="00500BB5" w:rsidRPr="00237EAC" w:rsidRDefault="00500BB5" w:rsidP="008009D0">
          <w:pPr>
            <w:jc w:val="center"/>
            <w:rPr>
              <w:rFonts w:ascii="Arial" w:hAnsi="Arial" w:cs="Arial"/>
              <w:b/>
              <w:spacing w:val="20"/>
              <w:sz w:val="20"/>
              <w:szCs w:val="20"/>
            </w:rPr>
          </w:pPr>
          <w:r w:rsidRPr="00237EAC">
            <w:rPr>
              <w:rFonts w:ascii="Arial" w:hAnsi="Arial" w:cs="Arial"/>
              <w:b/>
              <w:spacing w:val="20"/>
              <w:sz w:val="20"/>
              <w:szCs w:val="20"/>
            </w:rPr>
            <w:t xml:space="preserve">SECRETARIA DE ESTADO DE CIÊNCIA, TECNOLOGIA E </w:t>
          </w:r>
          <w:proofErr w:type="gramStart"/>
          <w:r w:rsidRPr="00237EAC">
            <w:rPr>
              <w:rFonts w:ascii="Arial" w:hAnsi="Arial" w:cs="Arial"/>
              <w:b/>
              <w:spacing w:val="20"/>
              <w:sz w:val="20"/>
              <w:szCs w:val="20"/>
            </w:rPr>
            <w:t>INOVAÇÃO</w:t>
          </w:r>
          <w:proofErr w:type="gramEnd"/>
          <w:r w:rsidRPr="00237EAC">
            <w:rPr>
              <w:rFonts w:ascii="Arial" w:hAnsi="Arial" w:cs="Arial"/>
              <w:b/>
              <w:spacing w:val="20"/>
              <w:sz w:val="20"/>
              <w:szCs w:val="20"/>
            </w:rPr>
            <w:t xml:space="preserve"> </w:t>
          </w:r>
        </w:p>
        <w:p w:rsidR="00500BB5" w:rsidRDefault="00500BB5" w:rsidP="008009D0">
          <w:pPr>
            <w:jc w:val="center"/>
            <w:rPr>
              <w:b/>
              <w:spacing w:val="20"/>
              <w:sz w:val="20"/>
              <w:szCs w:val="20"/>
            </w:rPr>
          </w:pPr>
          <w:r w:rsidRPr="00237EAC">
            <w:rPr>
              <w:rFonts w:ascii="Arial" w:hAnsi="Arial" w:cs="Arial"/>
              <w:b/>
              <w:spacing w:val="20"/>
              <w:sz w:val="20"/>
              <w:szCs w:val="20"/>
            </w:rPr>
            <w:t>UNIVERSIDADE ESTADUAL DO NORTE FLUMINENSE DARCY RIBEIRO</w:t>
          </w:r>
        </w:p>
      </w:tc>
    </w:tr>
  </w:tbl>
  <w:p w:rsidR="00500BB5" w:rsidRDefault="00500BB5" w:rsidP="00500BB5">
    <w:pPr>
      <w:pStyle w:val="Cabealho"/>
    </w:pPr>
    <w:r>
      <w:rPr>
        <w:noProof/>
        <w:lang w:eastAsia="pt-BR"/>
      </w:rPr>
      <mc:AlternateContent>
        <mc:Choice Requires="wps">
          <w:drawing>
            <wp:anchor distT="4294967295" distB="4294967295" distL="114300" distR="114300" simplePos="0" relativeHeight="251659264" behindDoc="0" locked="0" layoutInCell="1" allowOverlap="1">
              <wp:simplePos x="0" y="0"/>
              <wp:positionH relativeFrom="column">
                <wp:posOffset>-78740</wp:posOffset>
              </wp:positionH>
              <wp:positionV relativeFrom="paragraph">
                <wp:posOffset>170814</wp:posOffset>
              </wp:positionV>
              <wp:extent cx="5874385" cy="0"/>
              <wp:effectExtent l="38100" t="38100" r="50165" b="95250"/>
              <wp:wrapNone/>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74385" cy="0"/>
                      </a:xfrm>
                      <a:prstGeom prst="line">
                        <a:avLst/>
                      </a:prstGeom>
                      <a:noFill/>
                      <a:ln w="25400" cap="flat" cmpd="sng" algn="ctr">
                        <a:solidFill>
                          <a:srgbClr val="4F81BD"/>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id="Conector reto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pt,13.45pt" to="456.3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" strokecolor="#4f81bd" strokeweight="2pt">
              <v:shadow on="t" color="black" opacity="24903f" origin=",.5" offset="0,.55556mm"/>
              <o:lock v:ext="edit" shapetype="f"/>
            </v:line>
          </w:pict>
        </mc:Fallback>
      </mc:AlternateContent>
    </w:r>
  </w:p>
  <w:p w:rsidR="00500BB5" w:rsidRDefault="00500BB5">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5074"/>
    <w:rsid w:val="00010F80"/>
    <w:rsid w:val="000D0125"/>
    <w:rsid w:val="00137502"/>
    <w:rsid w:val="001B7DEA"/>
    <w:rsid w:val="00326B6F"/>
    <w:rsid w:val="0035063E"/>
    <w:rsid w:val="00384BD7"/>
    <w:rsid w:val="003F341E"/>
    <w:rsid w:val="003F344B"/>
    <w:rsid w:val="0042495E"/>
    <w:rsid w:val="00475CBB"/>
    <w:rsid w:val="004B7612"/>
    <w:rsid w:val="00500BB5"/>
    <w:rsid w:val="0052563F"/>
    <w:rsid w:val="006C113E"/>
    <w:rsid w:val="00711929"/>
    <w:rsid w:val="00776535"/>
    <w:rsid w:val="007B2B00"/>
    <w:rsid w:val="00831D02"/>
    <w:rsid w:val="008404D3"/>
    <w:rsid w:val="00865525"/>
    <w:rsid w:val="008714CC"/>
    <w:rsid w:val="008F5A22"/>
    <w:rsid w:val="00A05074"/>
    <w:rsid w:val="00A350EE"/>
    <w:rsid w:val="00A56293"/>
    <w:rsid w:val="00AA05EF"/>
    <w:rsid w:val="00BA3927"/>
    <w:rsid w:val="00BA65BF"/>
    <w:rsid w:val="00BD34F9"/>
    <w:rsid w:val="00D072A2"/>
    <w:rsid w:val="00DF5BFD"/>
    <w:rsid w:val="00F97655"/>
    <w:rsid w:val="00FA7A15"/>
    <w:rsid w:val="00FD5006"/>
    <w:rsid w:val="00FF2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A05074"/>
    <w:rPr>
      <w:color w:val="0000FF" w:themeColor="hyperlink"/>
      <w:u w:val="single"/>
    </w:rPr>
  </w:style>
  <w:style w:type="paragraph" w:styleId="Cabealho">
    <w:name w:val="header"/>
    <w:basedOn w:val="Normal"/>
    <w:link w:val="CabealhoChar"/>
    <w:unhideWhenUsed/>
    <w:rsid w:val="00500BB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00BB5"/>
  </w:style>
  <w:style w:type="paragraph" w:styleId="Rodap">
    <w:name w:val="footer"/>
    <w:basedOn w:val="Normal"/>
    <w:link w:val="RodapChar"/>
    <w:uiPriority w:val="99"/>
    <w:unhideWhenUsed/>
    <w:rsid w:val="00500BB5"/>
    <w:pPr>
      <w:tabs>
        <w:tab w:val="center" w:pos="4252"/>
        <w:tab w:val="right" w:pos="8504"/>
      </w:tabs>
      <w:spacing w:after="0" w:line="240" w:lineRule="auto"/>
    </w:pPr>
  </w:style>
  <w:style w:type="character" w:customStyle="1" w:styleId="RodapChar">
    <w:name w:val="Rodapé Char"/>
    <w:basedOn w:val="Fontepargpadro"/>
    <w:link w:val="Rodap"/>
    <w:uiPriority w:val="99"/>
    <w:rsid w:val="00500BB5"/>
  </w:style>
  <w:style w:type="paragraph" w:styleId="Textodebalo">
    <w:name w:val="Balloon Text"/>
    <w:basedOn w:val="Normal"/>
    <w:link w:val="TextodebaloChar"/>
    <w:uiPriority w:val="99"/>
    <w:semiHidden/>
    <w:unhideWhenUsed/>
    <w:rsid w:val="00500BB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00BB5"/>
    <w:rPr>
      <w:rFonts w:ascii="Tahoma" w:hAnsi="Tahoma" w:cs="Tahoma"/>
      <w:sz w:val="16"/>
      <w:szCs w:val="16"/>
    </w:rPr>
  </w:style>
  <w:style w:type="character" w:customStyle="1" w:styleId="fontstyle01">
    <w:name w:val="fontstyle01"/>
    <w:basedOn w:val="Fontepargpadro"/>
    <w:rsid w:val="00BD34F9"/>
    <w:rPr>
      <w:rFonts w:ascii="Arial" w:hAnsi="Arial" w:cs="Arial" w:hint="default"/>
      <w:b w:val="0"/>
      <w:bCs w:val="0"/>
      <w:i w:val="0"/>
      <w:iCs w:val="0"/>
      <w:color w:val="000000"/>
      <w:sz w:val="20"/>
      <w:szCs w:val="20"/>
    </w:rPr>
  </w:style>
  <w:style w:type="character" w:customStyle="1" w:styleId="fontstyle21">
    <w:name w:val="fontstyle21"/>
    <w:basedOn w:val="Fontepargpadro"/>
    <w:rsid w:val="00BD34F9"/>
    <w:rPr>
      <w:rFonts w:ascii="Arial" w:hAnsi="Arial" w:cs="Arial" w:hint="default"/>
      <w:b/>
      <w:bCs/>
      <w:i w:val="0"/>
      <w:iCs w:val="0"/>
      <w:color w:val="000000"/>
      <w:sz w:val="20"/>
      <w:szCs w:val="20"/>
    </w:rPr>
  </w:style>
  <w:style w:type="paragraph" w:customStyle="1" w:styleId="pf0">
    <w:name w:val="pf0"/>
    <w:basedOn w:val="Normal"/>
    <w:rsid w:val="00DF5BF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rsid w:val="00DF5BFD"/>
    <w:rPr>
      <w:rFonts w:ascii="Segoe UI" w:hAnsi="Segoe UI" w:cs="Segoe UI" w:hint="default"/>
      <w:i/>
      <w:iCs/>
      <w:sz w:val="18"/>
      <w:szCs w:val="18"/>
    </w:rPr>
  </w:style>
  <w:style w:type="paragraph" w:customStyle="1" w:styleId="PADRO">
    <w:name w:val="PADRÃO"/>
    <w:qFormat/>
    <w:rsid w:val="00DF5BFD"/>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cf01">
    <w:name w:val="cf01"/>
    <w:rsid w:val="00DF5BFD"/>
    <w:rPr>
      <w:rFonts w:ascii="Segoe UI" w:hAnsi="Segoe UI" w:cs="Segoe UI" w:hint="default"/>
      <w:b/>
      <w:bCs/>
      <w:i/>
      <w:i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A05074"/>
    <w:rPr>
      <w:color w:val="0000FF" w:themeColor="hyperlink"/>
      <w:u w:val="single"/>
    </w:rPr>
  </w:style>
  <w:style w:type="paragraph" w:styleId="Cabealho">
    <w:name w:val="header"/>
    <w:basedOn w:val="Normal"/>
    <w:link w:val="CabealhoChar"/>
    <w:unhideWhenUsed/>
    <w:rsid w:val="00500BB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00BB5"/>
  </w:style>
  <w:style w:type="paragraph" w:styleId="Rodap">
    <w:name w:val="footer"/>
    <w:basedOn w:val="Normal"/>
    <w:link w:val="RodapChar"/>
    <w:uiPriority w:val="99"/>
    <w:unhideWhenUsed/>
    <w:rsid w:val="00500BB5"/>
    <w:pPr>
      <w:tabs>
        <w:tab w:val="center" w:pos="4252"/>
        <w:tab w:val="right" w:pos="8504"/>
      </w:tabs>
      <w:spacing w:after="0" w:line="240" w:lineRule="auto"/>
    </w:pPr>
  </w:style>
  <w:style w:type="character" w:customStyle="1" w:styleId="RodapChar">
    <w:name w:val="Rodapé Char"/>
    <w:basedOn w:val="Fontepargpadro"/>
    <w:link w:val="Rodap"/>
    <w:uiPriority w:val="99"/>
    <w:rsid w:val="00500BB5"/>
  </w:style>
  <w:style w:type="paragraph" w:styleId="Textodebalo">
    <w:name w:val="Balloon Text"/>
    <w:basedOn w:val="Normal"/>
    <w:link w:val="TextodebaloChar"/>
    <w:uiPriority w:val="99"/>
    <w:semiHidden/>
    <w:unhideWhenUsed/>
    <w:rsid w:val="00500BB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500BB5"/>
    <w:rPr>
      <w:rFonts w:ascii="Tahoma" w:hAnsi="Tahoma" w:cs="Tahoma"/>
      <w:sz w:val="16"/>
      <w:szCs w:val="16"/>
    </w:rPr>
  </w:style>
  <w:style w:type="character" w:customStyle="1" w:styleId="fontstyle01">
    <w:name w:val="fontstyle01"/>
    <w:basedOn w:val="Fontepargpadro"/>
    <w:rsid w:val="00BD34F9"/>
    <w:rPr>
      <w:rFonts w:ascii="Arial" w:hAnsi="Arial" w:cs="Arial" w:hint="default"/>
      <w:b w:val="0"/>
      <w:bCs w:val="0"/>
      <w:i w:val="0"/>
      <w:iCs w:val="0"/>
      <w:color w:val="000000"/>
      <w:sz w:val="20"/>
      <w:szCs w:val="20"/>
    </w:rPr>
  </w:style>
  <w:style w:type="character" w:customStyle="1" w:styleId="fontstyle21">
    <w:name w:val="fontstyle21"/>
    <w:basedOn w:val="Fontepargpadro"/>
    <w:rsid w:val="00BD34F9"/>
    <w:rPr>
      <w:rFonts w:ascii="Arial" w:hAnsi="Arial" w:cs="Arial" w:hint="default"/>
      <w:b/>
      <w:bCs/>
      <w:i w:val="0"/>
      <w:iCs w:val="0"/>
      <w:color w:val="000000"/>
      <w:sz w:val="20"/>
      <w:szCs w:val="20"/>
    </w:rPr>
  </w:style>
  <w:style w:type="paragraph" w:customStyle="1" w:styleId="pf0">
    <w:name w:val="pf0"/>
    <w:basedOn w:val="Normal"/>
    <w:rsid w:val="00DF5BF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rsid w:val="00DF5BFD"/>
    <w:rPr>
      <w:rFonts w:ascii="Segoe UI" w:hAnsi="Segoe UI" w:cs="Segoe UI" w:hint="default"/>
      <w:i/>
      <w:iCs/>
      <w:sz w:val="18"/>
      <w:szCs w:val="18"/>
    </w:rPr>
  </w:style>
  <w:style w:type="paragraph" w:customStyle="1" w:styleId="PADRO">
    <w:name w:val="PADRÃO"/>
    <w:qFormat/>
    <w:rsid w:val="00DF5BFD"/>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character" w:customStyle="1" w:styleId="cf01">
    <w:name w:val="cf01"/>
    <w:rsid w:val="00DF5BFD"/>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105074">
      <w:bodyDiv w:val="1"/>
      <w:marLeft w:val="0"/>
      <w:marRight w:val="0"/>
      <w:marTop w:val="0"/>
      <w:marBottom w:val="0"/>
      <w:divBdr>
        <w:top w:val="none" w:sz="0" w:space="0" w:color="auto"/>
        <w:left w:val="none" w:sz="0" w:space="0" w:color="auto"/>
        <w:bottom w:val="none" w:sz="0" w:space="0" w:color="auto"/>
        <w:right w:val="none" w:sz="0" w:space="0" w:color="auto"/>
      </w:divBdr>
    </w:div>
    <w:div w:id="13341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gov.br/en/web/dou/-/instrucao-normativa-seges/me-n-116-de-21-de-dezembro-de-2021-370926958" TargetMode="External"/><Relationship Id="rId3" Type="http://schemas.openxmlformats.org/officeDocument/2006/relationships/settings" Target="settings.xml"/><Relationship Id="rId7" Type="http://schemas.openxmlformats.org/officeDocument/2006/relationships/hyperlink" Target="http://www.portaldoempreendedor.gov.br"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etlicit@uenf.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5</Pages>
  <Words>1097</Words>
  <Characters>5926</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PREGAO</dc:creator>
  <cp:lastModifiedBy>UENF</cp:lastModifiedBy>
  <cp:revision>22</cp:revision>
  <dcterms:created xsi:type="dcterms:W3CDTF">2024-05-06T19:39:00Z</dcterms:created>
  <dcterms:modified xsi:type="dcterms:W3CDTF">2026-05-08T18:10:00Z</dcterms:modified>
</cp:coreProperties>
</file>